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85" w:rsidRPr="00C3144E" w:rsidRDefault="008D641C" w:rsidP="008C7837">
      <w:pPr>
        <w:jc w:val="left"/>
        <w:rPr>
          <w:lang w:val="de-DE"/>
        </w:rPr>
      </w:pPr>
      <w:r w:rsidRPr="00C3144E">
        <w:rPr>
          <w:lang w:val="de-DE"/>
        </w:rPr>
        <w:t>Werbeankündigung</w:t>
      </w:r>
      <w:r w:rsidR="00F8757B" w:rsidRPr="00C3144E">
        <w:rPr>
          <w:lang w:val="de-DE"/>
        </w:rPr>
        <w:t xml:space="preserve"> für chessbase.de</w:t>
      </w:r>
    </w:p>
    <w:p w:rsidR="008D641C" w:rsidRPr="00C3144E" w:rsidRDefault="008D641C" w:rsidP="008C7837">
      <w:pPr>
        <w:jc w:val="left"/>
        <w:rPr>
          <w:lang w:val="de-DE"/>
        </w:rPr>
      </w:pPr>
    </w:p>
    <w:p w:rsidR="00A65E4D" w:rsidRPr="00C3144E" w:rsidRDefault="008D641C" w:rsidP="00A65E4D">
      <w:pPr>
        <w:jc w:val="left"/>
        <w:rPr>
          <w:b/>
          <w:sz w:val="28"/>
          <w:lang w:val="de-DE"/>
        </w:rPr>
      </w:pPr>
      <w:r w:rsidRPr="00C3144E">
        <w:rPr>
          <w:b/>
          <w:sz w:val="28"/>
          <w:lang w:val="de-DE"/>
        </w:rPr>
        <w:t>33. Mannschaft</w:t>
      </w:r>
      <w:r w:rsidR="00A65E4D" w:rsidRPr="00C3144E">
        <w:rPr>
          <w:b/>
          <w:sz w:val="28"/>
          <w:lang w:val="de-DE"/>
        </w:rPr>
        <w:t>s-Schnellschachturnier Leutasch</w:t>
      </w:r>
      <w:r w:rsidR="00A65E4D" w:rsidRPr="00C3144E">
        <w:rPr>
          <w:b/>
          <w:sz w:val="28"/>
          <w:lang w:val="de-DE"/>
        </w:rPr>
        <w:br/>
      </w:r>
      <w:r w:rsidR="00A65E4D" w:rsidRPr="00C3144E">
        <w:rPr>
          <w:i/>
          <w:iCs/>
          <w:lang w:val="de-DE"/>
        </w:rPr>
        <w:t>von Gerhard Bertagnolli</w:t>
      </w:r>
    </w:p>
    <w:p w:rsidR="008D641C" w:rsidRPr="00C3144E" w:rsidRDefault="008D641C" w:rsidP="008C7837">
      <w:pPr>
        <w:jc w:val="left"/>
        <w:rPr>
          <w:lang w:val="de-DE"/>
        </w:rPr>
      </w:pPr>
    </w:p>
    <w:p w:rsidR="008D641C" w:rsidRPr="00C3144E" w:rsidRDefault="008D641C" w:rsidP="008C7837">
      <w:pPr>
        <w:jc w:val="left"/>
        <w:rPr>
          <w:lang w:val="de-DE"/>
        </w:rPr>
      </w:pPr>
    </w:p>
    <w:p w:rsidR="008D641C" w:rsidRPr="00C3144E" w:rsidRDefault="008D641C" w:rsidP="008C7837">
      <w:pPr>
        <w:jc w:val="left"/>
        <w:rPr>
          <w:lang w:val="de-DE"/>
        </w:rPr>
      </w:pPr>
      <w:r w:rsidRPr="00C3144E">
        <w:rPr>
          <w:lang w:val="de-DE"/>
        </w:rPr>
        <w:t>Am Pfingst</w:t>
      </w:r>
      <w:r w:rsidR="00BA05E3">
        <w:rPr>
          <w:lang w:val="de-DE"/>
        </w:rPr>
        <w:t>-W</w:t>
      </w:r>
      <w:r w:rsidRPr="00C3144E">
        <w:rPr>
          <w:lang w:val="de-DE"/>
        </w:rPr>
        <w:t xml:space="preserve">ochenende werden wiederum </w:t>
      </w:r>
      <w:r w:rsidR="008C7837" w:rsidRPr="00C3144E">
        <w:rPr>
          <w:lang w:val="de-DE"/>
        </w:rPr>
        <w:t>über</w:t>
      </w:r>
      <w:r w:rsidR="00BA05E3">
        <w:rPr>
          <w:lang w:val="de-DE"/>
        </w:rPr>
        <w:t xml:space="preserve"> 200 Schachspieler Leutasch </w:t>
      </w:r>
      <w:r w:rsidRPr="00C3144E">
        <w:rPr>
          <w:lang w:val="de-DE"/>
        </w:rPr>
        <w:t>stürmen, um dort beim Schnellschachturnier</w:t>
      </w:r>
      <w:r w:rsidR="00E97957" w:rsidRPr="00C3144E">
        <w:rPr>
          <w:lang w:val="de-DE"/>
        </w:rPr>
        <w:t xml:space="preserve"> für </w:t>
      </w:r>
      <w:r w:rsidR="00A17D43">
        <w:rPr>
          <w:lang w:val="de-DE"/>
        </w:rPr>
        <w:t>Viererteams</w:t>
      </w:r>
      <w:r w:rsidRPr="00C3144E">
        <w:rPr>
          <w:lang w:val="de-DE"/>
        </w:rPr>
        <w:t xml:space="preserve"> teilzunehmen. Unter den Teilnehmern werden viele Amateure, aber auch ein paar Großmeister oder andere Titelträger erw</w:t>
      </w:r>
      <w:r w:rsidR="00647A35" w:rsidRPr="00C3144E">
        <w:rPr>
          <w:lang w:val="de-DE"/>
        </w:rPr>
        <w:t>artet</w:t>
      </w:r>
      <w:r w:rsidR="008C7837" w:rsidRPr="00C3144E">
        <w:rPr>
          <w:lang w:val="de-DE"/>
        </w:rPr>
        <w:t>. G</w:t>
      </w:r>
      <w:r w:rsidRPr="00C3144E">
        <w:rPr>
          <w:lang w:val="de-DE"/>
        </w:rPr>
        <w:t xml:space="preserve">emeinsam </w:t>
      </w:r>
      <w:r w:rsidR="008C7837" w:rsidRPr="00C3144E">
        <w:rPr>
          <w:lang w:val="de-DE"/>
        </w:rPr>
        <w:t xml:space="preserve">Schach </w:t>
      </w:r>
      <w:r w:rsidRPr="00C3144E">
        <w:rPr>
          <w:lang w:val="de-DE"/>
        </w:rPr>
        <w:t xml:space="preserve">spielen, genießen und feiern </w:t>
      </w:r>
      <w:r w:rsidR="008C7837" w:rsidRPr="00C3144E">
        <w:rPr>
          <w:lang w:val="de-DE"/>
        </w:rPr>
        <w:t>ist im geräumigen Saal Hohe Munde angesagt. Ein Vorbericht.</w:t>
      </w:r>
    </w:p>
    <w:p w:rsidR="008D641C" w:rsidRPr="00C3144E" w:rsidRDefault="008D641C" w:rsidP="008C7837">
      <w:pPr>
        <w:jc w:val="left"/>
        <w:rPr>
          <w:lang w:val="de-DE"/>
        </w:rPr>
      </w:pPr>
    </w:p>
    <w:p w:rsidR="008D641C" w:rsidRPr="00C3144E" w:rsidRDefault="008D641C" w:rsidP="008C7837">
      <w:pPr>
        <w:jc w:val="left"/>
        <w:rPr>
          <w:lang w:val="de-DE"/>
        </w:rPr>
      </w:pPr>
    </w:p>
    <w:p w:rsidR="008D641C" w:rsidRPr="00C3144E" w:rsidRDefault="008D641C" w:rsidP="008C7837">
      <w:pPr>
        <w:jc w:val="left"/>
        <w:rPr>
          <w:lang w:val="de-DE"/>
        </w:rPr>
      </w:pPr>
    </w:p>
    <w:p w:rsidR="008D641C" w:rsidRPr="00C3144E" w:rsidRDefault="008D641C" w:rsidP="008C7837">
      <w:pPr>
        <w:jc w:val="left"/>
        <w:rPr>
          <w:lang w:val="de-DE"/>
        </w:rPr>
      </w:pPr>
      <w:r w:rsidRPr="00C3144E">
        <w:rPr>
          <w:lang w:val="de-DE"/>
        </w:rPr>
        <w:t>Die kleine Gemeinde Leutasch liegt in der Olympia</w:t>
      </w:r>
      <w:r w:rsidR="008C7837" w:rsidRPr="00C3144E">
        <w:rPr>
          <w:lang w:val="de-DE"/>
        </w:rPr>
        <w:t xml:space="preserve">region Seefeld Nahe Innsbruck, ca. 15 km südlich von der Deutsch-Österreichischen Grenze von Scharnitz-Mittenwald. Besonders als Wintersportort ist </w:t>
      </w:r>
      <w:r w:rsidRPr="00C3144E">
        <w:rPr>
          <w:lang w:val="de-DE"/>
        </w:rPr>
        <w:t>Leutasch für seine kilometerl</w:t>
      </w:r>
      <w:r w:rsidR="008C7837" w:rsidRPr="00C3144E">
        <w:rPr>
          <w:lang w:val="de-DE"/>
        </w:rPr>
        <w:t>angen Skilanglaufloipen bekannt, während im Sommer vorwiegend die Wanderer hier voll auf ihre Kosten kommen.</w:t>
      </w:r>
    </w:p>
    <w:p w:rsidR="008C7837" w:rsidRPr="00C3144E" w:rsidRDefault="008C7837" w:rsidP="008C7837">
      <w:pPr>
        <w:jc w:val="left"/>
        <w:rPr>
          <w:lang w:val="de-DE"/>
        </w:rPr>
      </w:pPr>
    </w:p>
    <w:p w:rsidR="00646BE1" w:rsidRPr="00C3144E" w:rsidRDefault="00646BE1" w:rsidP="00646BE1">
      <w:pPr>
        <w:jc w:val="center"/>
        <w:rPr>
          <w:i/>
          <w:sz w:val="18"/>
          <w:szCs w:val="18"/>
          <w:lang w:val="de-DE"/>
        </w:rPr>
      </w:pPr>
      <w:r w:rsidRPr="00C3144E">
        <w:rPr>
          <w:i/>
          <w:noProof/>
          <w:sz w:val="18"/>
          <w:szCs w:val="18"/>
          <w:lang w:val="de-DE" w:eastAsia="de-DE"/>
        </w:rPr>
        <w:drawing>
          <wp:inline distT="0" distB="0" distL="0" distR="0" wp14:anchorId="57D42642" wp14:editId="00CC8ED1">
            <wp:extent cx="4080681" cy="2040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kir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8501" cy="2039469"/>
                    </a:xfrm>
                    <a:prstGeom prst="rect">
                      <a:avLst/>
                    </a:prstGeom>
                  </pic:spPr>
                </pic:pic>
              </a:graphicData>
            </a:graphic>
          </wp:inline>
        </w:drawing>
      </w:r>
    </w:p>
    <w:p w:rsidR="00646BE1" w:rsidRPr="00C3144E" w:rsidRDefault="00646BE1" w:rsidP="00646BE1">
      <w:pPr>
        <w:jc w:val="center"/>
        <w:rPr>
          <w:i/>
          <w:sz w:val="18"/>
          <w:szCs w:val="18"/>
          <w:lang w:val="de-DE"/>
        </w:rPr>
      </w:pPr>
      <w:r w:rsidRPr="00C3144E">
        <w:rPr>
          <w:i/>
          <w:sz w:val="18"/>
          <w:szCs w:val="18"/>
          <w:lang w:val="de-DE"/>
        </w:rPr>
        <w:t>Kirc</w:t>
      </w:r>
      <w:r w:rsidR="00903982" w:rsidRPr="00C3144E">
        <w:rPr>
          <w:i/>
          <w:sz w:val="18"/>
          <w:szCs w:val="18"/>
          <w:lang w:val="de-DE"/>
        </w:rPr>
        <w:t xml:space="preserve">he St. </w:t>
      </w:r>
      <w:r w:rsidR="00903982" w:rsidRPr="00C3144E">
        <w:rPr>
          <w:i/>
          <w:sz w:val="16"/>
          <w:szCs w:val="18"/>
          <w:lang w:val="de-DE"/>
        </w:rPr>
        <w:t>Magdalena</w:t>
      </w:r>
      <w:r w:rsidR="00903982" w:rsidRPr="00C3144E">
        <w:rPr>
          <w:i/>
          <w:sz w:val="18"/>
          <w:szCs w:val="18"/>
          <w:lang w:val="de-DE"/>
        </w:rPr>
        <w:t xml:space="preserve"> in Oberleutasch</w:t>
      </w:r>
    </w:p>
    <w:p w:rsidR="00646BE1" w:rsidRPr="00C3144E" w:rsidRDefault="00646BE1" w:rsidP="008C7837">
      <w:pPr>
        <w:jc w:val="left"/>
        <w:rPr>
          <w:lang w:val="de-DE"/>
        </w:rPr>
      </w:pPr>
    </w:p>
    <w:p w:rsidR="00903982" w:rsidRPr="00C3144E" w:rsidRDefault="00903982" w:rsidP="00903982">
      <w:pPr>
        <w:jc w:val="center"/>
        <w:rPr>
          <w:lang w:val="de-DE"/>
        </w:rPr>
      </w:pPr>
      <w:r w:rsidRPr="00C3144E">
        <w:rPr>
          <w:noProof/>
          <w:lang w:val="de-DE" w:eastAsia="de-DE"/>
        </w:rPr>
        <w:drawing>
          <wp:inline distT="0" distB="0" distL="0" distR="0" wp14:anchorId="428F9D6D" wp14:editId="1A972C9A">
            <wp:extent cx="3773838" cy="1887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tasch-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822" cy="1886113"/>
                    </a:xfrm>
                    <a:prstGeom prst="rect">
                      <a:avLst/>
                    </a:prstGeom>
                  </pic:spPr>
                </pic:pic>
              </a:graphicData>
            </a:graphic>
          </wp:inline>
        </w:drawing>
      </w:r>
    </w:p>
    <w:p w:rsidR="00903982" w:rsidRPr="00C3144E" w:rsidRDefault="00A6268E" w:rsidP="00903982">
      <w:pPr>
        <w:jc w:val="center"/>
        <w:rPr>
          <w:i/>
          <w:sz w:val="18"/>
          <w:szCs w:val="18"/>
          <w:lang w:val="de-DE"/>
        </w:rPr>
      </w:pPr>
      <w:r w:rsidRPr="00C3144E">
        <w:rPr>
          <w:i/>
          <w:sz w:val="18"/>
          <w:szCs w:val="18"/>
          <w:lang w:val="de-DE"/>
        </w:rPr>
        <w:t>Das</w:t>
      </w:r>
      <w:r w:rsidR="00903982" w:rsidRPr="00C3144E">
        <w:rPr>
          <w:i/>
          <w:sz w:val="18"/>
          <w:szCs w:val="18"/>
          <w:lang w:val="de-DE"/>
        </w:rPr>
        <w:t xml:space="preserve"> Leutasch-Tal</w:t>
      </w:r>
      <w:r w:rsidRPr="00C3144E">
        <w:rPr>
          <w:i/>
          <w:sz w:val="18"/>
          <w:szCs w:val="18"/>
          <w:lang w:val="de-DE"/>
        </w:rPr>
        <w:t xml:space="preserve"> ist umgeben von hohen Bergen</w:t>
      </w:r>
    </w:p>
    <w:p w:rsidR="00646BE1" w:rsidRPr="00C3144E" w:rsidRDefault="00646BE1" w:rsidP="008C7837">
      <w:pPr>
        <w:jc w:val="left"/>
        <w:rPr>
          <w:lang w:val="de-DE"/>
        </w:rPr>
      </w:pPr>
    </w:p>
    <w:p w:rsidR="00903982" w:rsidRPr="00C3144E" w:rsidRDefault="00903982" w:rsidP="008C7837">
      <w:pPr>
        <w:jc w:val="left"/>
        <w:rPr>
          <w:lang w:val="de-DE"/>
        </w:rPr>
      </w:pPr>
    </w:p>
    <w:p w:rsidR="00903982" w:rsidRPr="00C3144E" w:rsidRDefault="00E97957" w:rsidP="008C7837">
      <w:pPr>
        <w:jc w:val="left"/>
        <w:rPr>
          <w:lang w:val="de-DE"/>
        </w:rPr>
      </w:pPr>
      <w:r w:rsidRPr="00C3144E">
        <w:rPr>
          <w:lang w:val="de-DE"/>
        </w:rPr>
        <w:t>Einmal im Jahr</w:t>
      </w:r>
      <w:r w:rsidR="00647A35" w:rsidRPr="00C3144E">
        <w:rPr>
          <w:lang w:val="de-DE"/>
        </w:rPr>
        <w:t xml:space="preserve"> </w:t>
      </w:r>
      <w:r w:rsidRPr="00C3144E">
        <w:rPr>
          <w:lang w:val="de-DE"/>
        </w:rPr>
        <w:t>aber</w:t>
      </w:r>
      <w:r w:rsidR="00647A35" w:rsidRPr="00C3144E">
        <w:rPr>
          <w:lang w:val="de-DE"/>
        </w:rPr>
        <w:t xml:space="preserve"> stürmen die Anhänger des Königlichen </w:t>
      </w:r>
      <w:r w:rsidR="001037B5" w:rsidRPr="00C3144E">
        <w:rPr>
          <w:lang w:val="de-DE"/>
        </w:rPr>
        <w:t xml:space="preserve">Spiels in den </w:t>
      </w:r>
      <w:r w:rsidR="005D10FC" w:rsidRPr="00C3144E">
        <w:rPr>
          <w:lang w:val="de-DE"/>
        </w:rPr>
        <w:t>Saal Hohe Munde in der ErlebnisWelt Alpenbad Leutasch</w:t>
      </w:r>
      <w:r w:rsidR="00647A35" w:rsidRPr="00C3144E">
        <w:rPr>
          <w:lang w:val="de-DE"/>
        </w:rPr>
        <w:t xml:space="preserve">: </w:t>
      </w:r>
      <w:r w:rsidR="0018783E" w:rsidRPr="00C3144E">
        <w:rPr>
          <w:lang w:val="de-DE"/>
        </w:rPr>
        <w:t xml:space="preserve">Das 33. Mannschafts-Schnellschachturnier wird </w:t>
      </w:r>
      <w:r w:rsidR="00647A35" w:rsidRPr="00C3144E">
        <w:rPr>
          <w:lang w:val="de-DE"/>
        </w:rPr>
        <w:t>heuer</w:t>
      </w:r>
      <w:r w:rsidR="0018783E" w:rsidRPr="00C3144E">
        <w:rPr>
          <w:lang w:val="de-DE"/>
        </w:rPr>
        <w:t xml:space="preserve"> am 14. und 15. Mai (Pfingst</w:t>
      </w:r>
      <w:r w:rsidR="00BA05E3">
        <w:rPr>
          <w:lang w:val="de-DE"/>
        </w:rPr>
        <w:t>-W</w:t>
      </w:r>
      <w:r w:rsidR="0018783E" w:rsidRPr="00C3144E">
        <w:rPr>
          <w:lang w:val="de-DE"/>
        </w:rPr>
        <w:t>ochenende)</w:t>
      </w:r>
      <w:r w:rsidR="00647A35" w:rsidRPr="00C3144E">
        <w:rPr>
          <w:lang w:val="de-DE"/>
        </w:rPr>
        <w:t xml:space="preserve"> abgehalten</w:t>
      </w:r>
      <w:r w:rsidR="0018783E" w:rsidRPr="00C3144E">
        <w:rPr>
          <w:lang w:val="de-DE"/>
        </w:rPr>
        <w:t>.</w:t>
      </w:r>
    </w:p>
    <w:p w:rsidR="0018783E" w:rsidRPr="00C3144E" w:rsidRDefault="0018783E" w:rsidP="008C7837">
      <w:pPr>
        <w:jc w:val="left"/>
        <w:rPr>
          <w:lang w:val="de-DE"/>
        </w:rPr>
      </w:pPr>
      <w:r w:rsidRPr="00C3144E">
        <w:rPr>
          <w:lang w:val="de-DE"/>
        </w:rPr>
        <w:t>Am Freitag 13. Mai beginnt das Turnier mit der offiziellen Begrüßung um 19 Uhr im Spielcasino Seefeld</w:t>
      </w:r>
      <w:r w:rsidR="00647A35" w:rsidRPr="00C3144E">
        <w:rPr>
          <w:lang w:val="de-DE"/>
        </w:rPr>
        <w:t xml:space="preserve">. </w:t>
      </w:r>
      <w:r w:rsidRPr="00C3144E">
        <w:rPr>
          <w:lang w:val="de-DE"/>
        </w:rPr>
        <w:t xml:space="preserve"> Sektempfang, Spielerklärung und </w:t>
      </w:r>
      <w:r w:rsidR="00647A35" w:rsidRPr="00C3144E">
        <w:rPr>
          <w:lang w:val="de-DE"/>
        </w:rPr>
        <w:t>ein Showturnier ist für die Teilnehmer vorgesehen.</w:t>
      </w:r>
      <w:r w:rsidR="00E97957" w:rsidRPr="00C3144E">
        <w:rPr>
          <w:lang w:val="de-DE"/>
        </w:rPr>
        <w:t xml:space="preserve"> Der eine oder andere wird bereits hier sein Glück versuchen und auf den Millionengewinn hoffen.</w:t>
      </w:r>
      <w:r w:rsidR="00957F7F" w:rsidRPr="00C3144E">
        <w:rPr>
          <w:lang w:val="de-DE"/>
        </w:rPr>
        <w:t xml:space="preserve"> Wem das gelingt, der wird wohl am Samstag und Sonntag sich nicht mehr an das Schachbrett setzen... </w:t>
      </w:r>
    </w:p>
    <w:p w:rsidR="0018783E" w:rsidRPr="00C3144E" w:rsidRDefault="00957F7F" w:rsidP="008C7837">
      <w:pPr>
        <w:jc w:val="left"/>
        <w:rPr>
          <w:lang w:val="de-DE"/>
        </w:rPr>
      </w:pPr>
      <w:r w:rsidRPr="00C3144E">
        <w:rPr>
          <w:lang w:val="de-DE"/>
        </w:rPr>
        <w:t xml:space="preserve">Für </w:t>
      </w:r>
      <w:r w:rsidR="00A17D43">
        <w:rPr>
          <w:lang w:val="de-DE"/>
        </w:rPr>
        <w:t>alle</w:t>
      </w:r>
      <w:r w:rsidRPr="00C3144E">
        <w:rPr>
          <w:lang w:val="de-DE"/>
        </w:rPr>
        <w:t xml:space="preserve"> anderen gilt: </w:t>
      </w:r>
      <w:r w:rsidR="00647A35" w:rsidRPr="00C3144E">
        <w:rPr>
          <w:lang w:val="de-DE"/>
        </w:rPr>
        <w:t>Ab Samstag geht e</w:t>
      </w:r>
      <w:r w:rsidRPr="00C3144E">
        <w:rPr>
          <w:lang w:val="de-DE"/>
        </w:rPr>
        <w:t>s dann am Schachbrett zur Sache!</w:t>
      </w:r>
      <w:r w:rsidR="00647A35" w:rsidRPr="00C3144E">
        <w:rPr>
          <w:lang w:val="de-DE"/>
        </w:rPr>
        <w:t xml:space="preserve"> </w:t>
      </w:r>
      <w:r w:rsidR="0018783E" w:rsidRPr="00C3144E">
        <w:rPr>
          <w:lang w:val="de-DE"/>
        </w:rPr>
        <w:t>Jede Mannschaft besteht aus 4 Spielern und eventuellen Reservespielern, die Bedenkzeit</w:t>
      </w:r>
      <w:r w:rsidR="00647A35" w:rsidRPr="00C3144E">
        <w:rPr>
          <w:lang w:val="de-DE"/>
        </w:rPr>
        <w:t xml:space="preserve"> beträgt 10 Minuten pro Spieler</w:t>
      </w:r>
      <w:r w:rsidR="004208E7">
        <w:rPr>
          <w:lang w:val="de-DE"/>
        </w:rPr>
        <w:t>.</w:t>
      </w:r>
    </w:p>
    <w:p w:rsidR="0018783E" w:rsidRPr="00C3144E" w:rsidRDefault="004208E7" w:rsidP="008C7837">
      <w:pPr>
        <w:jc w:val="left"/>
        <w:rPr>
          <w:lang w:val="de-DE"/>
        </w:rPr>
      </w:pPr>
      <w:r>
        <w:rPr>
          <w:lang w:val="de-DE"/>
        </w:rPr>
        <w:t>Bereits a</w:t>
      </w:r>
      <w:r w:rsidR="0018783E" w:rsidRPr="00C3144E">
        <w:rPr>
          <w:lang w:val="de-DE"/>
        </w:rPr>
        <w:t xml:space="preserve">m </w:t>
      </w:r>
      <w:proofErr w:type="spellStart"/>
      <w:r w:rsidR="0018783E" w:rsidRPr="00C3144E">
        <w:rPr>
          <w:lang w:val="de-DE"/>
        </w:rPr>
        <w:t>Samsta</w:t>
      </w:r>
      <w:r>
        <w:rPr>
          <w:lang w:val="de-DE"/>
        </w:rPr>
        <w:t>v</w:t>
      </w:r>
      <w:r w:rsidR="0018783E" w:rsidRPr="00C3144E">
        <w:rPr>
          <w:lang w:val="de-DE"/>
        </w:rPr>
        <w:t>ormittag</w:t>
      </w:r>
      <w:proofErr w:type="spellEnd"/>
      <w:r w:rsidR="0018783E" w:rsidRPr="00C3144E">
        <w:rPr>
          <w:lang w:val="de-DE"/>
        </w:rPr>
        <w:t xml:space="preserve"> um 8.30 Uhr treten die ersten </w:t>
      </w:r>
      <w:r w:rsidR="00A17D43">
        <w:rPr>
          <w:lang w:val="de-DE"/>
        </w:rPr>
        <w:t>Viererteams</w:t>
      </w:r>
      <w:r w:rsidR="0018783E" w:rsidRPr="00C3144E">
        <w:rPr>
          <w:lang w:val="de-DE"/>
        </w:rPr>
        <w:t xml:space="preserve"> in den Vorrunden A und B an, um die Teilnehmer für die diversen Finalrunden am Sonntag zu ermitteln. </w:t>
      </w:r>
      <w:r>
        <w:rPr>
          <w:lang w:val="de-DE"/>
        </w:rPr>
        <w:t>N</w:t>
      </w:r>
      <w:r w:rsidR="0018783E" w:rsidRPr="00C3144E">
        <w:rPr>
          <w:lang w:val="de-DE"/>
        </w:rPr>
        <w:t>achmittag</w:t>
      </w:r>
      <w:r>
        <w:rPr>
          <w:lang w:val="de-DE"/>
        </w:rPr>
        <w:t>s</w:t>
      </w:r>
      <w:r w:rsidR="0018783E" w:rsidRPr="00C3144E">
        <w:rPr>
          <w:lang w:val="de-DE"/>
        </w:rPr>
        <w:t xml:space="preserve"> ab 15 Uhr kommen dann die weiteren Mannschaften zum Zug, um die Vorrunde</w:t>
      </w:r>
      <w:r w:rsidR="00957F7F" w:rsidRPr="00C3144E">
        <w:rPr>
          <w:lang w:val="de-DE"/>
        </w:rPr>
        <w:t xml:space="preserve"> </w:t>
      </w:r>
      <w:proofErr w:type="spellStart"/>
      <w:r w:rsidR="00957F7F" w:rsidRPr="00C3144E">
        <w:rPr>
          <w:lang w:val="de-DE"/>
        </w:rPr>
        <w:t>bestmöglich</w:t>
      </w:r>
      <w:r>
        <w:rPr>
          <w:lang w:val="de-DE"/>
        </w:rPr>
        <w:t>st</w:t>
      </w:r>
      <w:proofErr w:type="spellEnd"/>
      <w:r w:rsidR="0018783E" w:rsidRPr="00C3144E">
        <w:rPr>
          <w:lang w:val="de-DE"/>
        </w:rPr>
        <w:t xml:space="preserve"> abzuschließen.</w:t>
      </w:r>
    </w:p>
    <w:p w:rsidR="0018783E" w:rsidRPr="00C3144E" w:rsidRDefault="0018783E" w:rsidP="008C7837">
      <w:pPr>
        <w:jc w:val="left"/>
        <w:rPr>
          <w:lang w:val="de-DE"/>
        </w:rPr>
      </w:pPr>
      <w:r w:rsidRPr="00C3144E">
        <w:rPr>
          <w:lang w:val="de-DE"/>
        </w:rPr>
        <w:lastRenderedPageBreak/>
        <w:t xml:space="preserve">Am Sonntag geht es dann um 8.30 Uhr (C- und D-Finale) sowie 15 Uhr (A- und B-Finale) </w:t>
      </w:r>
      <w:r w:rsidR="00647A35" w:rsidRPr="00C3144E">
        <w:rPr>
          <w:lang w:val="de-DE"/>
        </w:rPr>
        <w:t xml:space="preserve">um die begehrten Siegerpreise. Eine Spezialwertung für das beste Team bestehend aus reinen U18-Spielern sowie Brettwertungen in jeder Finalgruppe </w:t>
      </w:r>
      <w:r w:rsidR="00957F7F" w:rsidRPr="00C3144E">
        <w:rPr>
          <w:lang w:val="de-DE"/>
        </w:rPr>
        <w:t>ermöglichen nicht nur den Top-Teams</w:t>
      </w:r>
      <w:r w:rsidR="004208E7">
        <w:rPr>
          <w:lang w:val="de-DE"/>
        </w:rPr>
        <w:t>,</w:t>
      </w:r>
      <w:r w:rsidR="00957F7F" w:rsidRPr="00C3144E">
        <w:rPr>
          <w:lang w:val="de-DE"/>
        </w:rPr>
        <w:t xml:space="preserve"> Preise aus der Olympiaregion Seefeld nach Hause zu bringen</w:t>
      </w:r>
      <w:r w:rsidR="00647A35" w:rsidRPr="00C3144E">
        <w:rPr>
          <w:lang w:val="de-DE"/>
        </w:rPr>
        <w:t>.</w:t>
      </w:r>
    </w:p>
    <w:p w:rsidR="00647A35" w:rsidRPr="00C3144E" w:rsidRDefault="00647A35" w:rsidP="008C7837">
      <w:pPr>
        <w:jc w:val="left"/>
        <w:rPr>
          <w:lang w:val="de-DE"/>
        </w:rPr>
      </w:pPr>
    </w:p>
    <w:p w:rsidR="00647A35" w:rsidRPr="00C3144E" w:rsidRDefault="00647A35" w:rsidP="008C7837">
      <w:pPr>
        <w:jc w:val="left"/>
        <w:rPr>
          <w:lang w:val="de-DE"/>
        </w:rPr>
      </w:pPr>
      <w:r w:rsidRPr="00C3144E">
        <w:rPr>
          <w:lang w:val="de-DE"/>
        </w:rPr>
        <w:t xml:space="preserve">Die erfolgreichste Mannschaft der letzten Jahre war </w:t>
      </w:r>
      <w:r w:rsidR="005E17BD" w:rsidRPr="00C3144E">
        <w:rPr>
          <w:lang w:val="de-DE"/>
        </w:rPr>
        <w:t xml:space="preserve">eindeutig </w:t>
      </w:r>
      <w:r w:rsidRPr="00C3144E">
        <w:rPr>
          <w:lang w:val="de-DE"/>
        </w:rPr>
        <w:t xml:space="preserve">Schenkbach, welche </w:t>
      </w:r>
      <w:r w:rsidR="005E17BD" w:rsidRPr="00C3144E">
        <w:rPr>
          <w:lang w:val="de-DE"/>
        </w:rPr>
        <w:t xml:space="preserve">von den letzten </w:t>
      </w:r>
      <w:r w:rsidR="00957F7F" w:rsidRPr="00C3144E">
        <w:rPr>
          <w:lang w:val="de-DE"/>
        </w:rPr>
        <w:t>11 Auflagen ganze 6</w:t>
      </w:r>
      <w:r w:rsidR="005E17BD" w:rsidRPr="00C3144E">
        <w:rPr>
          <w:lang w:val="de-DE"/>
        </w:rPr>
        <w:t xml:space="preserve"> Mal als Sieger gekührt wurde und die anderen 5 Mal </w:t>
      </w:r>
      <w:r w:rsidR="00957F7F" w:rsidRPr="00C3144E">
        <w:rPr>
          <w:lang w:val="de-DE"/>
        </w:rPr>
        <w:t>stets ebenfalls auf dem Podest</w:t>
      </w:r>
      <w:r w:rsidR="005E17BD" w:rsidRPr="00C3144E">
        <w:rPr>
          <w:lang w:val="de-DE"/>
        </w:rPr>
        <w:t xml:space="preserve"> landete. Nicht nur daher </w:t>
      </w:r>
      <w:r w:rsidR="00957F7F" w:rsidRPr="00C3144E">
        <w:rPr>
          <w:lang w:val="de-DE"/>
        </w:rPr>
        <w:t>gilt dieses Team</w:t>
      </w:r>
      <w:r w:rsidR="005E17BD" w:rsidRPr="00C3144E">
        <w:rPr>
          <w:lang w:val="de-DE"/>
        </w:rPr>
        <w:t xml:space="preserve"> heue</w:t>
      </w:r>
      <w:r w:rsidR="00957F7F" w:rsidRPr="00C3144E">
        <w:rPr>
          <w:lang w:val="de-DE"/>
        </w:rPr>
        <w:t>r wohl auch wieder als Favorit</w:t>
      </w:r>
      <w:r w:rsidR="005E17BD" w:rsidRPr="00C3144E">
        <w:rPr>
          <w:lang w:val="de-DE"/>
        </w:rPr>
        <w:t xml:space="preserve">. </w:t>
      </w:r>
      <w:r w:rsidRPr="00C3144E">
        <w:rPr>
          <w:lang w:val="de-DE"/>
        </w:rPr>
        <w:t xml:space="preserve">Aber auch „Günters Schützlinge“ </w:t>
      </w:r>
      <w:r w:rsidR="004208E7">
        <w:rPr>
          <w:lang w:val="de-DE"/>
        </w:rPr>
        <w:t xml:space="preserve">(Bayern München) </w:t>
      </w:r>
      <w:r w:rsidRPr="00C3144E">
        <w:rPr>
          <w:lang w:val="de-DE"/>
        </w:rPr>
        <w:t xml:space="preserve">und ein Teil der Bundesligamannschaft von Erfurt </w:t>
      </w:r>
      <w:proofErr w:type="gramStart"/>
      <w:r w:rsidR="00957F7F" w:rsidRPr="00C3144E">
        <w:rPr>
          <w:lang w:val="de-DE"/>
        </w:rPr>
        <w:t>wird</w:t>
      </w:r>
      <w:proofErr w:type="gramEnd"/>
      <w:r w:rsidRPr="00C3144E">
        <w:rPr>
          <w:lang w:val="de-DE"/>
        </w:rPr>
        <w:t xml:space="preserve"> versuchen, sich nach dem Podestplatz vom letzten Jahr wieder in die Siegerliste einzutragen. Oder schafft es heuer gar eine </w:t>
      </w:r>
      <w:r w:rsidR="005E17BD" w:rsidRPr="00C3144E">
        <w:rPr>
          <w:lang w:val="de-DE"/>
        </w:rPr>
        <w:t xml:space="preserve">Überraschungsmannschaft? Wir werden berichten! Oder noch besser: finden Sie weitere drei Leidensgenossen und kommen Sie selbst nach Leutasch! Die Mannschaften müssen nicht vom selben Verein, Land oder Staat sein, sie können auch bunt gemischt werden und einen originellen Namen tragen: unter den „Vier Stanglitos“ kann ein eingefleischter Schachfan sich vielleicht noch was vorstellen (man denke an einen GM aus dem Süden Deutschlands...), aber bei Namen wie Die Hexen, </w:t>
      </w:r>
      <w:proofErr w:type="spellStart"/>
      <w:r w:rsidR="005E17BD" w:rsidRPr="00C3144E">
        <w:rPr>
          <w:lang w:val="de-DE"/>
        </w:rPr>
        <w:t>Doff</w:t>
      </w:r>
      <w:proofErr w:type="spellEnd"/>
      <w:r w:rsidR="005E17BD" w:rsidRPr="00C3144E">
        <w:rPr>
          <w:lang w:val="de-DE"/>
        </w:rPr>
        <w:t xml:space="preserve"> </w:t>
      </w:r>
      <w:proofErr w:type="spellStart"/>
      <w:r w:rsidR="005E17BD" w:rsidRPr="00C3144E">
        <w:rPr>
          <w:lang w:val="de-DE"/>
        </w:rPr>
        <w:t>Schnoff</w:t>
      </w:r>
      <w:proofErr w:type="spellEnd"/>
      <w:r w:rsidR="005E17BD" w:rsidRPr="00C3144E">
        <w:rPr>
          <w:lang w:val="de-DE"/>
        </w:rPr>
        <w:t xml:space="preserve">, </w:t>
      </w:r>
      <w:bookmarkStart w:id="0" w:name="_GoBack"/>
      <w:bookmarkEnd w:id="0"/>
      <w:r w:rsidR="005E17BD" w:rsidRPr="00C3144E">
        <w:rPr>
          <w:lang w:val="de-DE"/>
        </w:rPr>
        <w:t>Kernspaltung oder Biostatistik ist ein Grübeln nicht nur am Schachbrett erford</w:t>
      </w:r>
      <w:r w:rsidR="00957F7F" w:rsidRPr="00C3144E">
        <w:rPr>
          <w:lang w:val="de-DE"/>
        </w:rPr>
        <w:t>erlich, um die Teilnehmer diesen</w:t>
      </w:r>
      <w:r w:rsidR="005E17BD" w:rsidRPr="00C3144E">
        <w:rPr>
          <w:lang w:val="de-DE"/>
        </w:rPr>
        <w:t xml:space="preserve"> Mannschaften einzuordnen...</w:t>
      </w:r>
    </w:p>
    <w:p w:rsidR="005E17BD" w:rsidRPr="00C3144E" w:rsidRDefault="00F8757B" w:rsidP="00F8757B">
      <w:pPr>
        <w:jc w:val="left"/>
        <w:rPr>
          <w:lang w:val="de-DE"/>
        </w:rPr>
      </w:pPr>
      <w:r w:rsidRPr="00C3144E">
        <w:rPr>
          <w:lang w:val="de-DE"/>
        </w:rPr>
        <w:t>Alleine das A-Finale im Jahr 2015</w:t>
      </w:r>
      <w:r w:rsidR="00E845D5" w:rsidRPr="00C3144E">
        <w:rPr>
          <w:lang w:val="de-DE"/>
        </w:rPr>
        <w:t xml:space="preserve"> </w:t>
      </w:r>
      <w:r w:rsidRPr="00C3144E">
        <w:rPr>
          <w:lang w:val="de-DE"/>
        </w:rPr>
        <w:t>umfaßte</w:t>
      </w:r>
      <w:r w:rsidR="00E845D5" w:rsidRPr="00C3144E">
        <w:rPr>
          <w:lang w:val="de-DE"/>
        </w:rPr>
        <w:t xml:space="preserve"> u.a.</w:t>
      </w:r>
      <w:r w:rsidRPr="00C3144E">
        <w:rPr>
          <w:lang w:val="de-DE"/>
        </w:rPr>
        <w:t xml:space="preserve"> 5 Großmeister, 11 Internationale Meister und 16 FIDE-Meister. </w:t>
      </w:r>
      <w:r w:rsidR="00E845D5" w:rsidRPr="00C3144E">
        <w:rPr>
          <w:lang w:val="de-DE"/>
        </w:rPr>
        <w:t>Die 5 Großmeister waren</w:t>
      </w:r>
      <w:r w:rsidRPr="00C3144E">
        <w:rPr>
          <w:lang w:val="de-DE"/>
        </w:rPr>
        <w:t xml:space="preserve"> Ralf Appel, Stefan Bromberger, Peter Enders, </w:t>
      </w:r>
      <w:r w:rsidR="00BA05E3">
        <w:rPr>
          <w:lang w:val="de-DE"/>
        </w:rPr>
        <w:t>Michael Hoffmann und Petr Neuman</w:t>
      </w:r>
      <w:r w:rsidRPr="00C3144E">
        <w:rPr>
          <w:lang w:val="de-DE"/>
        </w:rPr>
        <w:t>.</w:t>
      </w:r>
    </w:p>
    <w:p w:rsidR="00647A35" w:rsidRPr="00C3144E" w:rsidRDefault="00647A35" w:rsidP="008C7837">
      <w:pPr>
        <w:jc w:val="left"/>
        <w:rPr>
          <w:lang w:val="de-DE"/>
        </w:rPr>
      </w:pPr>
    </w:p>
    <w:p w:rsidR="00B65209" w:rsidRPr="00C3144E" w:rsidRDefault="00B65209" w:rsidP="008C7837">
      <w:pPr>
        <w:jc w:val="left"/>
        <w:rPr>
          <w:lang w:val="de-DE"/>
        </w:rPr>
      </w:pPr>
    </w:p>
    <w:p w:rsidR="0014395A" w:rsidRPr="00C3144E" w:rsidRDefault="008347C5" w:rsidP="0014395A">
      <w:pPr>
        <w:jc w:val="center"/>
        <w:rPr>
          <w:lang w:val="de-DE"/>
        </w:rPr>
      </w:pPr>
      <w:r w:rsidRPr="00C3144E">
        <w:rPr>
          <w:noProof/>
          <w:lang w:val="de-DE" w:eastAsia="de-DE"/>
        </w:rPr>
        <w:drawing>
          <wp:inline distT="0" distB="0" distL="0" distR="0" wp14:anchorId="3496D242" wp14:editId="190CFE4D">
            <wp:extent cx="4565176" cy="2316992"/>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ersaal-le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398" cy="2316089"/>
                    </a:xfrm>
                    <a:prstGeom prst="rect">
                      <a:avLst/>
                    </a:prstGeom>
                  </pic:spPr>
                </pic:pic>
              </a:graphicData>
            </a:graphic>
          </wp:inline>
        </w:drawing>
      </w:r>
    </w:p>
    <w:p w:rsidR="0014395A" w:rsidRPr="00C3144E" w:rsidRDefault="00A6268E" w:rsidP="0014395A">
      <w:pPr>
        <w:jc w:val="center"/>
        <w:rPr>
          <w:i/>
          <w:sz w:val="16"/>
          <w:lang w:val="de-DE"/>
        </w:rPr>
      </w:pPr>
      <w:r w:rsidRPr="00C3144E">
        <w:rPr>
          <w:i/>
          <w:sz w:val="16"/>
          <w:lang w:val="de-DE"/>
        </w:rPr>
        <w:t xml:space="preserve">Ein Blick in den vorbereiteten </w:t>
      </w:r>
      <w:r w:rsidR="0014395A" w:rsidRPr="00C3144E">
        <w:rPr>
          <w:i/>
          <w:sz w:val="16"/>
          <w:lang w:val="de-DE"/>
        </w:rPr>
        <w:t>Turniersaal</w:t>
      </w:r>
    </w:p>
    <w:p w:rsidR="0014395A" w:rsidRPr="00C3144E" w:rsidRDefault="0014395A" w:rsidP="008C7837">
      <w:pPr>
        <w:jc w:val="left"/>
        <w:rPr>
          <w:lang w:val="de-DE"/>
        </w:rPr>
      </w:pPr>
    </w:p>
    <w:p w:rsidR="00A6268E" w:rsidRPr="00C3144E" w:rsidRDefault="00A6268E" w:rsidP="008C7837">
      <w:pPr>
        <w:jc w:val="left"/>
        <w:rPr>
          <w:lang w:val="de-DE"/>
        </w:rPr>
      </w:pPr>
    </w:p>
    <w:p w:rsidR="00A6268E" w:rsidRPr="00C3144E" w:rsidRDefault="008347C5" w:rsidP="008347C5">
      <w:pPr>
        <w:jc w:val="center"/>
        <w:rPr>
          <w:lang w:val="de-DE"/>
        </w:rPr>
      </w:pPr>
      <w:r w:rsidRPr="00C3144E">
        <w:rPr>
          <w:noProof/>
          <w:lang w:val="de-DE" w:eastAsia="de-DE"/>
        </w:rPr>
        <w:drawing>
          <wp:inline distT="0" distB="0" distL="0" distR="0" wp14:anchorId="22849F06" wp14:editId="54D574DB">
            <wp:extent cx="2344604" cy="30912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nkb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650" cy="3089960"/>
                    </a:xfrm>
                    <a:prstGeom prst="rect">
                      <a:avLst/>
                    </a:prstGeom>
                  </pic:spPr>
                </pic:pic>
              </a:graphicData>
            </a:graphic>
          </wp:inline>
        </w:drawing>
      </w:r>
    </w:p>
    <w:p w:rsidR="00A6268E" w:rsidRPr="00C3144E" w:rsidRDefault="00A6268E" w:rsidP="00A6268E">
      <w:pPr>
        <w:jc w:val="center"/>
        <w:rPr>
          <w:i/>
          <w:sz w:val="16"/>
          <w:lang w:val="de-DE"/>
        </w:rPr>
      </w:pPr>
      <w:r w:rsidRPr="00C3144E">
        <w:rPr>
          <w:i/>
          <w:sz w:val="16"/>
          <w:lang w:val="de-DE"/>
        </w:rPr>
        <w:t>Die Gejagten</w:t>
      </w:r>
      <w:r w:rsidR="00174765">
        <w:rPr>
          <w:i/>
          <w:sz w:val="16"/>
          <w:lang w:val="de-DE"/>
        </w:rPr>
        <w:t xml:space="preserve"> </w:t>
      </w:r>
      <w:r w:rsidRPr="00C3144E">
        <w:rPr>
          <w:i/>
          <w:sz w:val="16"/>
          <w:lang w:val="de-DE"/>
        </w:rPr>
        <w:t>– das Team Schenkbach</w:t>
      </w:r>
      <w:r w:rsidR="00174765">
        <w:rPr>
          <w:i/>
          <w:sz w:val="16"/>
          <w:lang w:val="de-DE"/>
        </w:rPr>
        <w:t xml:space="preserve">: </w:t>
      </w:r>
      <w:r w:rsidR="008347C5" w:rsidRPr="00C3144E">
        <w:rPr>
          <w:i/>
          <w:sz w:val="16"/>
          <w:lang w:val="de-DE"/>
        </w:rPr>
        <w:t xml:space="preserve">schaffen </w:t>
      </w:r>
      <w:r w:rsidR="00E845D5" w:rsidRPr="00C3144E">
        <w:rPr>
          <w:i/>
          <w:sz w:val="16"/>
          <w:lang w:val="de-DE"/>
        </w:rPr>
        <w:t>s</w:t>
      </w:r>
      <w:r w:rsidR="00174765">
        <w:rPr>
          <w:i/>
          <w:sz w:val="16"/>
          <w:lang w:val="de-DE"/>
        </w:rPr>
        <w:t xml:space="preserve">ie es, 2016 </w:t>
      </w:r>
      <w:r w:rsidR="00B65209" w:rsidRPr="00C3144E">
        <w:rPr>
          <w:i/>
          <w:sz w:val="16"/>
          <w:lang w:val="de-DE"/>
        </w:rPr>
        <w:t>wieder</w:t>
      </w:r>
      <w:r w:rsidR="008347C5" w:rsidRPr="00C3144E">
        <w:rPr>
          <w:i/>
          <w:sz w:val="16"/>
          <w:lang w:val="de-DE"/>
        </w:rPr>
        <w:t xml:space="preserve"> einen Zug voraus zu sein?</w:t>
      </w:r>
    </w:p>
    <w:p w:rsidR="00B65209" w:rsidRPr="00C3144E" w:rsidRDefault="00B65209" w:rsidP="00A6268E">
      <w:pPr>
        <w:jc w:val="center"/>
        <w:rPr>
          <w:i/>
          <w:sz w:val="16"/>
          <w:lang w:val="de-DE"/>
        </w:rPr>
      </w:pPr>
    </w:p>
    <w:p w:rsidR="00B65209" w:rsidRPr="00C3144E" w:rsidRDefault="00B65209" w:rsidP="00A6268E">
      <w:pPr>
        <w:jc w:val="center"/>
        <w:rPr>
          <w:i/>
          <w:sz w:val="16"/>
          <w:lang w:val="de-DE"/>
        </w:rPr>
      </w:pPr>
      <w:r w:rsidRPr="00C3144E">
        <w:rPr>
          <w:i/>
          <w:noProof/>
          <w:sz w:val="16"/>
          <w:lang w:val="de-DE" w:eastAsia="de-DE"/>
        </w:rPr>
        <w:drawing>
          <wp:inline distT="0" distB="0" distL="0" distR="0" wp14:anchorId="1BF0E0EF" wp14:editId="02F1EF78">
            <wp:extent cx="3534951" cy="4319517"/>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tasch-2015-endergebnis.jpg"/>
                    <pic:cNvPicPr/>
                  </pic:nvPicPr>
                  <pic:blipFill>
                    <a:blip r:embed="rId10">
                      <a:extLst>
                        <a:ext uri="{28A0092B-C50C-407E-A947-70E740481C1C}">
                          <a14:useLocalDpi xmlns:a14="http://schemas.microsoft.com/office/drawing/2010/main" val="0"/>
                        </a:ext>
                      </a:extLst>
                    </a:blip>
                    <a:stretch>
                      <a:fillRect/>
                    </a:stretch>
                  </pic:blipFill>
                  <pic:spPr>
                    <a:xfrm>
                      <a:off x="0" y="0"/>
                      <a:ext cx="3534735" cy="4319253"/>
                    </a:xfrm>
                    <a:prstGeom prst="rect">
                      <a:avLst/>
                    </a:prstGeom>
                  </pic:spPr>
                </pic:pic>
              </a:graphicData>
            </a:graphic>
          </wp:inline>
        </w:drawing>
      </w:r>
    </w:p>
    <w:p w:rsidR="00B65209" w:rsidRPr="00C3144E" w:rsidRDefault="00B65209" w:rsidP="00A6268E">
      <w:pPr>
        <w:jc w:val="center"/>
        <w:rPr>
          <w:i/>
          <w:sz w:val="16"/>
          <w:lang w:val="de-DE"/>
        </w:rPr>
      </w:pPr>
      <w:r w:rsidRPr="00C3144E">
        <w:rPr>
          <w:i/>
          <w:sz w:val="16"/>
          <w:lang w:val="de-DE"/>
        </w:rPr>
        <w:t>Endergebnis 2015</w:t>
      </w:r>
    </w:p>
    <w:p w:rsidR="00A6268E" w:rsidRPr="00C3144E" w:rsidRDefault="00A6268E" w:rsidP="008C7837">
      <w:pPr>
        <w:jc w:val="left"/>
        <w:rPr>
          <w:lang w:val="de-DE"/>
        </w:rPr>
      </w:pPr>
    </w:p>
    <w:p w:rsidR="00B65209" w:rsidRPr="00C3144E" w:rsidRDefault="00B65209" w:rsidP="008C7837">
      <w:pPr>
        <w:jc w:val="left"/>
        <w:rPr>
          <w:lang w:val="de-DE"/>
        </w:rPr>
      </w:pPr>
    </w:p>
    <w:p w:rsidR="0014395A" w:rsidRPr="00C3144E" w:rsidRDefault="0014395A" w:rsidP="008C7837">
      <w:pPr>
        <w:jc w:val="left"/>
        <w:rPr>
          <w:lang w:val="de-DE"/>
        </w:rPr>
      </w:pPr>
    </w:p>
    <w:p w:rsidR="001037B5" w:rsidRPr="00C3144E" w:rsidRDefault="001037B5" w:rsidP="008C7837">
      <w:pPr>
        <w:jc w:val="left"/>
        <w:rPr>
          <w:lang w:val="de-DE"/>
        </w:rPr>
      </w:pPr>
      <w:r w:rsidRPr="00C3144E">
        <w:rPr>
          <w:lang w:val="de-DE"/>
        </w:rPr>
        <w:t>Die meisten Teams wurden im Jahr 2000 mit 7</w:t>
      </w:r>
      <w:r w:rsidR="00A17D43">
        <w:rPr>
          <w:lang w:val="de-DE"/>
        </w:rPr>
        <w:t>4 registriert, 2015 waren es 49.</w:t>
      </w:r>
      <w:r w:rsidRPr="00C3144E">
        <w:rPr>
          <w:lang w:val="de-DE"/>
        </w:rPr>
        <w:t xml:space="preserve"> </w:t>
      </w:r>
      <w:r w:rsidR="00A17D43">
        <w:rPr>
          <w:lang w:val="de-DE"/>
        </w:rPr>
        <w:t>D</w:t>
      </w:r>
      <w:r w:rsidRPr="00C3144E">
        <w:rPr>
          <w:lang w:val="de-DE"/>
        </w:rPr>
        <w:t xml:space="preserve">er </w:t>
      </w:r>
      <w:r w:rsidR="00B65209" w:rsidRPr="00C3144E">
        <w:rPr>
          <w:lang w:val="de-DE"/>
        </w:rPr>
        <w:t>Spielort</w:t>
      </w:r>
      <w:r w:rsidRPr="00C3144E">
        <w:rPr>
          <w:lang w:val="de-DE"/>
        </w:rPr>
        <w:t xml:space="preserve"> lässt </w:t>
      </w:r>
      <w:r w:rsidR="00957F7F" w:rsidRPr="00C3144E">
        <w:rPr>
          <w:lang w:val="de-DE"/>
        </w:rPr>
        <w:t xml:space="preserve">problemlos </w:t>
      </w:r>
      <w:r w:rsidRPr="00C3144E">
        <w:rPr>
          <w:lang w:val="de-DE"/>
        </w:rPr>
        <w:t xml:space="preserve">einige </w:t>
      </w:r>
      <w:r w:rsidR="00B65209" w:rsidRPr="00C3144E">
        <w:rPr>
          <w:lang w:val="de-DE"/>
        </w:rPr>
        <w:t xml:space="preserve">Teams </w:t>
      </w:r>
      <w:r w:rsidRPr="00C3144E">
        <w:rPr>
          <w:lang w:val="de-DE"/>
        </w:rPr>
        <w:t>mehr zu!</w:t>
      </w:r>
    </w:p>
    <w:p w:rsidR="001037B5" w:rsidRPr="00C3144E" w:rsidRDefault="001037B5" w:rsidP="008C7837">
      <w:pPr>
        <w:jc w:val="left"/>
        <w:rPr>
          <w:lang w:val="de-DE"/>
        </w:rPr>
      </w:pPr>
    </w:p>
    <w:p w:rsidR="00647A35" w:rsidRPr="00C3144E" w:rsidRDefault="00647A35" w:rsidP="008C7837">
      <w:pPr>
        <w:jc w:val="left"/>
        <w:rPr>
          <w:lang w:val="de-DE"/>
        </w:rPr>
      </w:pPr>
      <w:r w:rsidRPr="00C3144E">
        <w:rPr>
          <w:lang w:val="de-DE"/>
        </w:rPr>
        <w:t xml:space="preserve">Organisator des Turnier ist Bernhard Jehle (Chessware) , Einschreibungen werden noch bis zum 11. Mai unter </w:t>
      </w:r>
      <w:hyperlink r:id="rId11" w:history="1">
        <w:r w:rsidRPr="00C3144E">
          <w:rPr>
            <w:rStyle w:val="Hyperlink"/>
            <w:lang w:val="de-DE"/>
          </w:rPr>
          <w:t>chessware@t-online.de</w:t>
        </w:r>
      </w:hyperlink>
      <w:r w:rsidRPr="00C3144E">
        <w:rPr>
          <w:lang w:val="de-DE"/>
        </w:rPr>
        <w:t xml:space="preserve"> oder telefonisch unter 0049 (0) 7309-7999 entgegen genommen.</w:t>
      </w:r>
    </w:p>
    <w:p w:rsidR="00647A35" w:rsidRPr="00C3144E" w:rsidRDefault="00647A35" w:rsidP="008C7837">
      <w:pPr>
        <w:jc w:val="left"/>
        <w:rPr>
          <w:lang w:val="de-DE"/>
        </w:rPr>
      </w:pPr>
    </w:p>
    <w:p w:rsidR="001037B5" w:rsidRPr="00C3144E" w:rsidRDefault="001037B5" w:rsidP="008C7837">
      <w:pPr>
        <w:jc w:val="left"/>
        <w:rPr>
          <w:lang w:val="de-DE"/>
        </w:rPr>
      </w:pPr>
      <w:r w:rsidRPr="00C3144E">
        <w:rPr>
          <w:lang w:val="de-DE"/>
        </w:rPr>
        <w:t>Sollten Sie Hilfe bzgl. Unterkunftssuche benötigen, steht Ihnen der Tourismusverband Seefeld natürlich gerne zur Verfügung: E-Mail: info.leutasch@seefeld.com oder Telefon: 0043 (0)50880-10.</w:t>
      </w:r>
    </w:p>
    <w:p w:rsidR="001037B5" w:rsidRPr="00C3144E" w:rsidRDefault="001037B5" w:rsidP="008C7837">
      <w:pPr>
        <w:jc w:val="left"/>
        <w:rPr>
          <w:lang w:val="de-DE"/>
        </w:rPr>
      </w:pPr>
    </w:p>
    <w:p w:rsidR="00A65E4D" w:rsidRPr="00C3144E" w:rsidRDefault="00A65E4D" w:rsidP="008C7837">
      <w:pPr>
        <w:jc w:val="left"/>
        <w:rPr>
          <w:lang w:val="de-DE"/>
        </w:rPr>
      </w:pPr>
    </w:p>
    <w:p w:rsidR="00A65E4D" w:rsidRPr="00C3144E" w:rsidRDefault="00A65E4D" w:rsidP="008C7837">
      <w:pPr>
        <w:jc w:val="left"/>
        <w:rPr>
          <w:lang w:val="de-DE"/>
        </w:rPr>
      </w:pPr>
    </w:p>
    <w:p w:rsidR="00A65E4D" w:rsidRPr="00C3144E" w:rsidRDefault="00A65E4D" w:rsidP="008C7837">
      <w:pPr>
        <w:jc w:val="left"/>
        <w:rPr>
          <w:lang w:val="de-DE"/>
        </w:rPr>
      </w:pPr>
    </w:p>
    <w:p w:rsidR="00A65E4D" w:rsidRPr="00C3144E" w:rsidRDefault="00A65E4D" w:rsidP="008C7837">
      <w:pPr>
        <w:jc w:val="left"/>
        <w:rPr>
          <w:lang w:val="de-DE"/>
        </w:rPr>
      </w:pPr>
      <w:r w:rsidRPr="00C3144E">
        <w:rPr>
          <w:lang w:val="de-DE"/>
        </w:rPr>
        <w:t xml:space="preserve">Turnierausschreibung als pdf-Datei </w:t>
      </w:r>
      <w:r w:rsidRPr="00C3144E">
        <w:rPr>
          <w:i/>
          <w:sz w:val="18"/>
          <w:lang w:val="de-DE"/>
        </w:rPr>
        <w:t>(</w:t>
      </w:r>
      <w:r w:rsidR="00B65209" w:rsidRPr="00C3144E">
        <w:rPr>
          <w:i/>
          <w:sz w:val="18"/>
          <w:lang w:val="de-DE"/>
        </w:rPr>
        <w:t xml:space="preserve">wird mitgeschickt, </w:t>
      </w:r>
      <w:r w:rsidRPr="00C3144E">
        <w:rPr>
          <w:i/>
          <w:sz w:val="18"/>
          <w:lang w:val="de-DE"/>
        </w:rPr>
        <w:t>bitte diese hier verlinken)</w:t>
      </w:r>
    </w:p>
    <w:p w:rsidR="00646BE1" w:rsidRPr="00C3144E" w:rsidRDefault="00646BE1" w:rsidP="008C7837">
      <w:pPr>
        <w:jc w:val="left"/>
        <w:rPr>
          <w:lang w:val="de-DE"/>
        </w:rPr>
      </w:pPr>
    </w:p>
    <w:p w:rsidR="00646BE1" w:rsidRPr="00C3144E" w:rsidRDefault="00646BE1" w:rsidP="008C7837">
      <w:pPr>
        <w:jc w:val="left"/>
        <w:rPr>
          <w:lang w:val="de-DE"/>
        </w:rPr>
      </w:pPr>
    </w:p>
    <w:sectPr w:rsidR="00646BE1" w:rsidRPr="00C31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1C"/>
    <w:rsid w:val="001037B5"/>
    <w:rsid w:val="0014395A"/>
    <w:rsid w:val="00174765"/>
    <w:rsid w:val="0018783E"/>
    <w:rsid w:val="003A1485"/>
    <w:rsid w:val="00416BFF"/>
    <w:rsid w:val="004208E7"/>
    <w:rsid w:val="005D10FC"/>
    <w:rsid w:val="005E17BD"/>
    <w:rsid w:val="00646BE1"/>
    <w:rsid w:val="00647A35"/>
    <w:rsid w:val="008347C5"/>
    <w:rsid w:val="008C7837"/>
    <w:rsid w:val="008D641C"/>
    <w:rsid w:val="00903982"/>
    <w:rsid w:val="00957F7F"/>
    <w:rsid w:val="009D6371"/>
    <w:rsid w:val="00A17D43"/>
    <w:rsid w:val="00A6268E"/>
    <w:rsid w:val="00A65E4D"/>
    <w:rsid w:val="00B65209"/>
    <w:rsid w:val="00BA05E3"/>
    <w:rsid w:val="00C3144E"/>
    <w:rsid w:val="00E845D5"/>
    <w:rsid w:val="00E97957"/>
    <w:rsid w:val="00F8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BFF"/>
    <w:pPr>
      <w:spacing w:after="0" w:line="240" w:lineRule="auto"/>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6B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6BE1"/>
    <w:rPr>
      <w:rFonts w:ascii="Tahoma" w:hAnsi="Tahoma" w:cs="Tahoma"/>
      <w:sz w:val="16"/>
      <w:szCs w:val="16"/>
    </w:rPr>
  </w:style>
  <w:style w:type="paragraph" w:customStyle="1" w:styleId="western">
    <w:name w:val="western"/>
    <w:basedOn w:val="Standard"/>
    <w:rsid w:val="00A65E4D"/>
    <w:pPr>
      <w:spacing w:before="100" w:beforeAutospacing="1" w:after="142" w:line="288" w:lineRule="auto"/>
    </w:pPr>
    <w:rPr>
      <w:rFonts w:eastAsia="Times New Roman" w:cs="Arial"/>
      <w:color w:val="00000A"/>
      <w:szCs w:val="20"/>
      <w:lang w:eastAsia="ru-RU"/>
    </w:rPr>
  </w:style>
  <w:style w:type="character" w:styleId="Hyperlink">
    <w:name w:val="Hyperlink"/>
    <w:basedOn w:val="Absatz-Standardschriftart"/>
    <w:uiPriority w:val="99"/>
    <w:unhideWhenUsed/>
    <w:rsid w:val="00647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BFF"/>
    <w:pPr>
      <w:spacing w:after="0" w:line="240" w:lineRule="auto"/>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6B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6BE1"/>
    <w:rPr>
      <w:rFonts w:ascii="Tahoma" w:hAnsi="Tahoma" w:cs="Tahoma"/>
      <w:sz w:val="16"/>
      <w:szCs w:val="16"/>
    </w:rPr>
  </w:style>
  <w:style w:type="paragraph" w:customStyle="1" w:styleId="western">
    <w:name w:val="western"/>
    <w:basedOn w:val="Standard"/>
    <w:rsid w:val="00A65E4D"/>
    <w:pPr>
      <w:spacing w:before="100" w:beforeAutospacing="1" w:after="142" w:line="288" w:lineRule="auto"/>
    </w:pPr>
    <w:rPr>
      <w:rFonts w:eastAsia="Times New Roman" w:cs="Arial"/>
      <w:color w:val="00000A"/>
      <w:szCs w:val="20"/>
      <w:lang w:eastAsia="ru-RU"/>
    </w:rPr>
  </w:style>
  <w:style w:type="character" w:styleId="Hyperlink">
    <w:name w:val="Hyperlink"/>
    <w:basedOn w:val="Absatz-Standardschriftart"/>
    <w:uiPriority w:val="99"/>
    <w:unhideWhenUsed/>
    <w:rsid w:val="00647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essware@t-online.de"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78A2-8D2D-4AE7-9265-6FEACBF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Bernhard Jehle</cp:lastModifiedBy>
  <cp:revision>2</cp:revision>
  <dcterms:created xsi:type="dcterms:W3CDTF">2016-04-13T09:40:00Z</dcterms:created>
  <dcterms:modified xsi:type="dcterms:W3CDTF">2016-04-13T09:40:00Z</dcterms:modified>
</cp:coreProperties>
</file>